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95417">
      <w:pPr>
        <w:autoSpaceDE w:val="0"/>
        <w:autoSpaceDN w:val="0"/>
        <w:spacing w:after="156" w:afterLines="50" w:line="480" w:lineRule="auto"/>
        <w:jc w:val="center"/>
        <w:rPr>
          <w:rFonts w:ascii="黑体" w:hAnsi="黑体" w:eastAsia="黑体" w:cs="黑体"/>
          <w:b/>
          <w:bCs/>
          <w:kern w:val="0"/>
          <w:sz w:val="44"/>
          <w:szCs w:val="44"/>
        </w:rPr>
      </w:pPr>
      <w:r>
        <w:rPr>
          <w:rFonts w:hint="eastAsia" w:ascii="黑体" w:hAnsi="黑体" w:eastAsia="黑体" w:cs="黑体"/>
          <w:b/>
          <w:bCs/>
          <w:kern w:val="0"/>
          <w:sz w:val="44"/>
          <w:szCs w:val="44"/>
        </w:rPr>
        <w:t>南方科技大学医院信息化项目管理和技术咨询服务项目用户需求书</w:t>
      </w:r>
    </w:p>
    <w:p w14:paraId="4CCBE0D4">
      <w:pPr>
        <w:pStyle w:val="2"/>
        <w:ind w:firstLine="210"/>
      </w:pPr>
    </w:p>
    <w:p w14:paraId="447D0333">
      <w:pPr>
        <w:pStyle w:val="4"/>
        <w:numPr>
          <w:ilvl w:val="0"/>
          <w:numId w:val="1"/>
        </w:numPr>
        <w:rPr>
          <w:rFonts w:ascii="仿宋" w:hAnsi="仿宋" w:eastAsia="仿宋" w:cs="仿宋"/>
          <w:sz w:val="28"/>
          <w:szCs w:val="28"/>
        </w:rPr>
      </w:pPr>
      <w:r>
        <w:rPr>
          <w:rFonts w:hint="eastAsia" w:ascii="仿宋" w:hAnsi="仿宋" w:eastAsia="仿宋" w:cs="仿宋"/>
          <w:sz w:val="28"/>
          <w:szCs w:val="28"/>
        </w:rPr>
        <w:t>项目背景</w:t>
      </w:r>
    </w:p>
    <w:p w14:paraId="6AB76E32">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深圳市卫生健康“十四五”规划》《深圳市南山区国民经济和社会发展第十四个五年规划纲要》《深圳市南山区卫生健康“十四五”规划》指出，南方科技大学医院打造“小综合、强专科”的特色医院，与高校合作建立医学科研、教育实验和培训基地。以云计算、5G、大数据、人工智能、区块链、物联网等新一代信息技术为引领，推动医院医疗、管理、服务领域应用的数字化建设，助力医院卫生事业高质量发展，将医院建设成为一个研究型、智慧型、创新型、集医教研防管为一体的高水平医院，为辖区居民提供全周期、高质量的健康服务。</w:t>
      </w:r>
    </w:p>
    <w:p w14:paraId="0AF0A1BC">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通过“智慧医院”建设，建立以大数据驱动医疗业务创新的医院信息化建设新模式，构建“智慧医院”一体化应用平台、共享共用卫生健康业务数据、协同联动医院业务信息系统，高标准打造“智慧医院”，提升医院医疗服务效率。南方科技大学医院按照“智慧医院”顶层规划要求和步骤，稳步推进智慧医院建设，医院编制了《南方科技大学医院信息化服务项目管理办法》等系列规范性文件，加速健全了医院信息化建设与管理体系，指导全院卫生健康信息化建设；编制了《南方科技大学医院“智慧医院”顶层规划报告（2025-2030）》，明确2025-2030年期间南方科技大学医院“智慧医院”建设的目标、架构、任务、重点工程、实施计划步骤和保障措施，进一步指导医院各科室、部门推进智慧医院的建设工作。</w:t>
      </w:r>
    </w:p>
    <w:p w14:paraId="4C79537B">
      <w:pPr>
        <w:rPr>
          <w:rFonts w:ascii="仿宋" w:hAnsi="仿宋" w:eastAsia="仿宋" w:cs="仿宋"/>
        </w:rPr>
      </w:pPr>
      <w:r>
        <w:rPr>
          <w:rFonts w:ascii="仿宋" w:hAnsi="仿宋" w:eastAsia="仿宋" w:cs="仿宋"/>
        </w:rPr>
        <w:br w:type="page"/>
      </w:r>
    </w:p>
    <w:p w14:paraId="2024A4BF">
      <w:pPr>
        <w:pStyle w:val="3"/>
      </w:pPr>
    </w:p>
    <w:p w14:paraId="658479A3">
      <w:pPr>
        <w:pStyle w:val="4"/>
        <w:numPr>
          <w:ilvl w:val="0"/>
          <w:numId w:val="1"/>
        </w:numPr>
        <w:rPr>
          <w:rFonts w:ascii="仿宋" w:hAnsi="仿宋" w:eastAsia="仿宋" w:cs="仿宋"/>
          <w:sz w:val="28"/>
        </w:rPr>
      </w:pPr>
      <w:r>
        <w:rPr>
          <w:rFonts w:hint="eastAsia" w:ascii="仿宋" w:hAnsi="仿宋" w:eastAsia="仿宋" w:cs="仿宋"/>
          <w:sz w:val="28"/>
        </w:rPr>
        <w:t>项目建设清单</w:t>
      </w:r>
    </w:p>
    <w:p w14:paraId="3824FAF7">
      <w:pPr>
        <w:ind w:firstLine="480"/>
        <w:rPr>
          <w:rFonts w:hint="eastAsia" w:ascii="宋体" w:hAnsi="宋体"/>
          <w:color w:val="auto"/>
          <w:szCs w:val="24"/>
        </w:rPr>
      </w:pPr>
      <w:r>
        <w:rPr>
          <w:rFonts w:hint="eastAsia" w:ascii="宋体" w:hAnsi="宋体" w:eastAsia="宋体"/>
          <w:color w:val="auto"/>
          <w:kern w:val="0"/>
          <w:sz w:val="22"/>
          <w:szCs w:val="22"/>
          <w:lang w:val="en-US" w:eastAsia="zh-CN"/>
        </w:rPr>
        <w:t>医院</w:t>
      </w:r>
      <w:r>
        <w:rPr>
          <w:rFonts w:hint="eastAsia" w:ascii="宋体" w:hAnsi="宋体"/>
          <w:color w:val="auto"/>
          <w:szCs w:val="24"/>
          <w:lang w:val="en-US" w:eastAsia="zh-CN"/>
        </w:rPr>
        <w:t>信息化</w:t>
      </w:r>
      <w:r>
        <w:rPr>
          <w:rFonts w:hint="eastAsia" w:ascii="宋体" w:hAnsi="宋体"/>
          <w:color w:val="auto"/>
          <w:szCs w:val="24"/>
        </w:rPr>
        <w:t>项目</w:t>
      </w:r>
      <w:r>
        <w:rPr>
          <w:rFonts w:hint="eastAsia" w:ascii="宋体" w:hAnsi="宋体" w:cs="宋体"/>
          <w:color w:val="auto"/>
          <w:lang w:val="en-US" w:eastAsia="zh-CN"/>
        </w:rPr>
        <w:t>管理和技术咨询</w:t>
      </w:r>
      <w:r>
        <w:rPr>
          <w:rFonts w:hint="eastAsia" w:ascii="宋体" w:hAnsi="宋体" w:cs="宋体"/>
          <w:color w:val="auto"/>
        </w:rPr>
        <w:t>服务</w:t>
      </w:r>
      <w:r>
        <w:rPr>
          <w:rFonts w:hint="eastAsia" w:ascii="宋体" w:hAnsi="宋体" w:cs="宋体"/>
          <w:color w:val="auto"/>
          <w:lang w:val="en-US" w:eastAsia="zh-CN"/>
        </w:rPr>
        <w:t>项目</w:t>
      </w:r>
      <w:r>
        <w:rPr>
          <w:rFonts w:hint="eastAsia" w:ascii="宋体" w:hAnsi="宋体"/>
          <w:color w:val="auto"/>
          <w:szCs w:val="24"/>
        </w:rPr>
        <w:t>如下表：</w:t>
      </w:r>
    </w:p>
    <w:tbl>
      <w:tblPr>
        <w:tblStyle w:val="12"/>
        <w:tblW w:w="8183" w:type="dxa"/>
        <w:jc w:val="center"/>
        <w:tblLayout w:type="autofit"/>
        <w:tblCellMar>
          <w:top w:w="0" w:type="dxa"/>
          <w:left w:w="108" w:type="dxa"/>
          <w:bottom w:w="0" w:type="dxa"/>
          <w:right w:w="108" w:type="dxa"/>
        </w:tblCellMar>
      </w:tblPr>
      <w:tblGrid>
        <w:gridCol w:w="733"/>
        <w:gridCol w:w="4111"/>
        <w:gridCol w:w="1088"/>
        <w:gridCol w:w="2251"/>
      </w:tblGrid>
      <w:tr w14:paraId="10E34AF6">
        <w:tblPrEx>
          <w:tblCellMar>
            <w:top w:w="0" w:type="dxa"/>
            <w:left w:w="108" w:type="dxa"/>
            <w:bottom w:w="0" w:type="dxa"/>
            <w:right w:w="108" w:type="dxa"/>
          </w:tblCellMar>
        </w:tblPrEx>
        <w:trPr>
          <w:trHeight w:val="44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14:paraId="7DBCB81C">
            <w:pPr>
              <w:widowControl/>
              <w:ind w:firstLine="0" w:firstLineChars="0"/>
              <w:rPr>
                <w:rFonts w:hint="eastAsia" w:ascii="宋体" w:hAnsi="宋体" w:cs="Arial"/>
                <w:color w:val="auto"/>
                <w:sz w:val="21"/>
                <w:szCs w:val="21"/>
              </w:rPr>
            </w:pPr>
            <w:r>
              <w:rPr>
                <w:rFonts w:hint="eastAsia" w:ascii="宋体" w:hAnsi="宋体" w:cs="Arial"/>
                <w:color w:val="auto"/>
                <w:sz w:val="21"/>
                <w:szCs w:val="21"/>
              </w:rPr>
              <w:t>序号</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14:paraId="4BEFF6F8">
            <w:pPr>
              <w:widowControl/>
              <w:ind w:firstLine="420"/>
              <w:jc w:val="center"/>
              <w:rPr>
                <w:rFonts w:hint="eastAsia" w:ascii="宋体" w:hAnsi="宋体" w:cs="Arial"/>
                <w:color w:val="auto"/>
                <w:sz w:val="21"/>
                <w:szCs w:val="21"/>
              </w:rPr>
            </w:pPr>
            <w:r>
              <w:rPr>
                <w:rFonts w:hint="eastAsia" w:ascii="宋体" w:hAnsi="宋体" w:cs="Arial"/>
                <w:color w:val="auto"/>
                <w:sz w:val="21"/>
                <w:szCs w:val="21"/>
              </w:rPr>
              <w:t>服务名称</w:t>
            </w:r>
          </w:p>
        </w:tc>
        <w:tc>
          <w:tcPr>
            <w:tcW w:w="1088" w:type="dxa"/>
            <w:tcBorders>
              <w:top w:val="single" w:color="auto" w:sz="4" w:space="0"/>
              <w:left w:val="nil"/>
              <w:bottom w:val="single" w:color="auto" w:sz="4" w:space="0"/>
              <w:right w:val="single" w:color="000000" w:sz="4" w:space="0"/>
            </w:tcBorders>
            <w:shd w:val="clear" w:color="auto" w:fill="FFFFFF"/>
            <w:vAlign w:val="center"/>
          </w:tcPr>
          <w:p w14:paraId="4FE2580B">
            <w:pPr>
              <w:widowControl/>
              <w:ind w:firstLine="0" w:firstLineChars="0"/>
              <w:rPr>
                <w:rFonts w:hint="eastAsia" w:ascii="宋体" w:hAnsi="宋体" w:cs="Arial"/>
                <w:color w:val="auto"/>
                <w:sz w:val="21"/>
                <w:szCs w:val="21"/>
              </w:rPr>
            </w:pPr>
            <w:r>
              <w:rPr>
                <w:rFonts w:hint="eastAsia" w:ascii="宋体" w:hAnsi="宋体" w:cs="Arial"/>
                <w:color w:val="auto"/>
                <w:sz w:val="21"/>
                <w:szCs w:val="21"/>
                <w:lang w:val="en-US" w:eastAsia="zh-CN"/>
              </w:rPr>
              <w:t>服务</w:t>
            </w:r>
            <w:r>
              <w:rPr>
                <w:rFonts w:hint="eastAsia" w:ascii="宋体" w:hAnsi="宋体" w:cs="Arial"/>
                <w:color w:val="auto"/>
                <w:sz w:val="21"/>
                <w:szCs w:val="21"/>
              </w:rPr>
              <w:t>年限</w:t>
            </w:r>
          </w:p>
        </w:tc>
        <w:tc>
          <w:tcPr>
            <w:tcW w:w="2251" w:type="dxa"/>
            <w:tcBorders>
              <w:top w:val="single" w:color="auto" w:sz="4" w:space="0"/>
              <w:left w:val="nil"/>
              <w:bottom w:val="single" w:color="auto" w:sz="4" w:space="0"/>
              <w:right w:val="single" w:color="000000" w:sz="4" w:space="0"/>
            </w:tcBorders>
            <w:shd w:val="clear" w:color="auto" w:fill="FFFFFF"/>
          </w:tcPr>
          <w:p w14:paraId="39587091">
            <w:pPr>
              <w:widowControl/>
              <w:ind w:firstLine="0" w:firstLineChars="0"/>
              <w:jc w:val="center"/>
              <w:rPr>
                <w:rFonts w:hint="default" w:ascii="宋体" w:hAnsi="宋体" w:cs="Arial" w:eastAsiaTheme="minorEastAsia"/>
                <w:color w:val="auto"/>
                <w:sz w:val="21"/>
                <w:szCs w:val="21"/>
                <w:lang w:val="en-US" w:eastAsia="zh-CN"/>
              </w:rPr>
            </w:pPr>
            <w:r>
              <w:rPr>
                <w:rFonts w:hint="eastAsia" w:ascii="宋体" w:hAnsi="宋体" w:cs="Arial"/>
                <w:color w:val="auto"/>
                <w:sz w:val="21"/>
                <w:szCs w:val="21"/>
                <w:lang w:val="en-US" w:eastAsia="zh-CN"/>
              </w:rPr>
              <w:t>备注</w:t>
            </w:r>
          </w:p>
        </w:tc>
      </w:tr>
      <w:tr w14:paraId="3C6C3734">
        <w:tblPrEx>
          <w:tblCellMar>
            <w:top w:w="0" w:type="dxa"/>
            <w:left w:w="108" w:type="dxa"/>
            <w:bottom w:w="0" w:type="dxa"/>
            <w:right w:w="108" w:type="dxa"/>
          </w:tblCellMar>
        </w:tblPrEx>
        <w:trPr>
          <w:trHeight w:val="721" w:hRule="atLeast"/>
          <w:jc w:val="center"/>
        </w:trPr>
        <w:tc>
          <w:tcPr>
            <w:tcW w:w="733" w:type="dxa"/>
            <w:tcBorders>
              <w:top w:val="nil"/>
              <w:left w:val="single" w:color="auto" w:sz="4" w:space="0"/>
              <w:bottom w:val="single" w:color="auto" w:sz="4" w:space="0"/>
              <w:right w:val="single" w:color="auto" w:sz="4" w:space="0"/>
            </w:tcBorders>
            <w:shd w:val="clear" w:color="auto" w:fill="FFFFFF"/>
            <w:vAlign w:val="center"/>
          </w:tcPr>
          <w:p w14:paraId="7ABF8280">
            <w:pPr>
              <w:widowControl/>
              <w:ind w:firstLine="0" w:firstLineChars="0"/>
              <w:jc w:val="center"/>
              <w:rPr>
                <w:rFonts w:hint="eastAsia" w:ascii="宋体" w:hAnsi="宋体" w:cs="Arial"/>
                <w:color w:val="auto"/>
                <w:sz w:val="21"/>
                <w:szCs w:val="21"/>
              </w:rPr>
            </w:pPr>
            <w:r>
              <w:rPr>
                <w:rFonts w:hint="eastAsia" w:ascii="宋体" w:hAnsi="宋体" w:cs="Arial"/>
                <w:color w:val="auto"/>
                <w:sz w:val="21"/>
                <w:szCs w:val="21"/>
              </w:rPr>
              <w:t>1</w:t>
            </w:r>
          </w:p>
        </w:tc>
        <w:tc>
          <w:tcPr>
            <w:tcW w:w="4111" w:type="dxa"/>
            <w:tcBorders>
              <w:top w:val="nil"/>
              <w:left w:val="single" w:color="auto" w:sz="4" w:space="0"/>
              <w:bottom w:val="single" w:color="auto" w:sz="4" w:space="0"/>
              <w:right w:val="single" w:color="auto" w:sz="4" w:space="0"/>
            </w:tcBorders>
            <w:shd w:val="clear" w:color="auto" w:fill="FFFFFF"/>
            <w:vAlign w:val="center"/>
          </w:tcPr>
          <w:p w14:paraId="1FFE5F1D">
            <w:pPr>
              <w:widowControl/>
              <w:ind w:firstLine="0" w:firstLineChars="0"/>
              <w:jc w:val="center"/>
              <w:rPr>
                <w:rFonts w:hint="eastAsia" w:ascii="宋体" w:hAnsi="宋体" w:cs="Arial"/>
                <w:color w:val="auto"/>
                <w:sz w:val="21"/>
                <w:szCs w:val="21"/>
              </w:rPr>
            </w:pPr>
            <w:r>
              <w:rPr>
                <w:rFonts w:hint="eastAsia" w:ascii="宋体" w:hAnsi="宋体" w:eastAsia="宋体"/>
                <w:color w:val="auto"/>
                <w:kern w:val="0"/>
                <w:sz w:val="22"/>
                <w:szCs w:val="22"/>
                <w:lang w:val="en-US" w:eastAsia="zh-CN"/>
              </w:rPr>
              <w:t>医院信息化项目管理和技术咨询服务</w:t>
            </w:r>
          </w:p>
        </w:tc>
        <w:tc>
          <w:tcPr>
            <w:tcW w:w="1088" w:type="dxa"/>
            <w:tcBorders>
              <w:top w:val="single" w:color="auto" w:sz="4" w:space="0"/>
              <w:left w:val="nil"/>
              <w:bottom w:val="single" w:color="auto" w:sz="4" w:space="0"/>
              <w:right w:val="single" w:color="auto" w:sz="4" w:space="0"/>
            </w:tcBorders>
            <w:shd w:val="clear" w:color="auto" w:fill="FFFFFF"/>
            <w:vAlign w:val="center"/>
          </w:tcPr>
          <w:p w14:paraId="7C93A3B0">
            <w:pPr>
              <w:widowControl/>
              <w:ind w:firstLine="0" w:firstLineChars="0"/>
              <w:jc w:val="center"/>
              <w:rPr>
                <w:rFonts w:hint="eastAsia" w:ascii="宋体" w:hAnsi="宋体" w:cs="Arial"/>
                <w:color w:val="auto"/>
                <w:sz w:val="21"/>
                <w:szCs w:val="21"/>
              </w:rPr>
            </w:pPr>
            <w:r>
              <w:rPr>
                <w:rFonts w:hint="eastAsia" w:ascii="宋体" w:hAnsi="宋体" w:cs="Arial"/>
                <w:color w:val="auto"/>
                <w:sz w:val="21"/>
                <w:szCs w:val="21"/>
              </w:rPr>
              <w:t>1年</w:t>
            </w:r>
          </w:p>
        </w:tc>
        <w:tc>
          <w:tcPr>
            <w:tcW w:w="2251" w:type="dxa"/>
            <w:tcBorders>
              <w:top w:val="single" w:color="auto" w:sz="4" w:space="0"/>
              <w:left w:val="nil"/>
              <w:bottom w:val="single" w:color="auto" w:sz="4" w:space="0"/>
              <w:right w:val="single" w:color="auto" w:sz="4" w:space="0"/>
            </w:tcBorders>
            <w:shd w:val="clear" w:color="auto" w:fill="FFFFFF"/>
            <w:vAlign w:val="center"/>
          </w:tcPr>
          <w:p w14:paraId="46FB9411">
            <w:pPr>
              <w:widowControl/>
              <w:ind w:firstLine="0" w:firstLineChars="0"/>
              <w:jc w:val="center"/>
              <w:rPr>
                <w:rFonts w:hint="default" w:ascii="宋体" w:hAnsi="宋体" w:cs="Arial" w:eastAsiaTheme="minorEastAsia"/>
                <w:color w:val="auto"/>
                <w:sz w:val="21"/>
                <w:szCs w:val="21"/>
                <w:lang w:val="en-US" w:eastAsia="zh-CN"/>
              </w:rPr>
            </w:pPr>
            <w:r>
              <w:rPr>
                <w:rFonts w:hint="eastAsia" w:ascii="宋体" w:hAnsi="宋体" w:cs="Arial"/>
                <w:color w:val="auto"/>
                <w:sz w:val="21"/>
                <w:szCs w:val="21"/>
                <w:lang w:val="en-US" w:eastAsia="zh-CN"/>
              </w:rPr>
              <w:t>无</w:t>
            </w:r>
          </w:p>
        </w:tc>
      </w:tr>
    </w:tbl>
    <w:p w14:paraId="7E9B29F4">
      <w:pPr>
        <w:ind w:firstLine="480"/>
        <w:rPr>
          <w:rFonts w:ascii="仿宋" w:hAnsi="仿宋" w:eastAsia="仿宋" w:cs="仿宋"/>
          <w:spacing w:val="-4"/>
          <w:sz w:val="24"/>
          <w:szCs w:val="24"/>
        </w:rPr>
      </w:pPr>
      <w:r>
        <w:rPr>
          <w:rFonts w:hint="eastAsia" w:ascii="宋体" w:hAnsi="宋体" w:eastAsia="宋体" w:cs="Times New Roman"/>
          <w:color w:val="auto"/>
          <w:szCs w:val="24"/>
          <w:lang w:val="en-US" w:eastAsia="zh-CN"/>
        </w:rPr>
        <w:t>医院</w:t>
      </w:r>
      <w:r>
        <w:rPr>
          <w:rFonts w:hint="eastAsia" w:ascii="宋体" w:hAnsi="宋体" w:eastAsia="宋体" w:cs="Times New Roman"/>
          <w:color w:val="auto"/>
          <w:szCs w:val="24"/>
          <w:lang w:eastAsia="zh-CN"/>
        </w:rPr>
        <w:t>信息化项目管理和技术咨询服务合同内容，包括：人员驻场服务、</w:t>
      </w:r>
      <w:r>
        <w:rPr>
          <w:rFonts w:hint="eastAsia" w:ascii="宋体" w:hAnsi="宋体" w:eastAsia="宋体" w:cs="Times New Roman"/>
          <w:color w:val="auto"/>
          <w:szCs w:val="24"/>
          <w:lang w:val="en-US" w:eastAsia="zh-CN"/>
        </w:rPr>
        <w:t>项目规划咨询服务</w:t>
      </w:r>
      <w:r>
        <w:rPr>
          <w:rFonts w:hint="eastAsia" w:ascii="宋体" w:hAnsi="宋体" w:eastAsia="宋体" w:cs="Times New Roman"/>
          <w:color w:val="auto"/>
          <w:szCs w:val="24"/>
          <w:lang w:eastAsia="zh-CN"/>
        </w:rPr>
        <w:t>、管理咨询服务、信息化项目专家服务。</w:t>
      </w:r>
    </w:p>
    <w:p w14:paraId="4B41E253">
      <w:pPr>
        <w:pStyle w:val="4"/>
        <w:numPr>
          <w:ilvl w:val="0"/>
          <w:numId w:val="1"/>
        </w:numPr>
        <w:rPr>
          <w:rFonts w:ascii="仿宋" w:hAnsi="仿宋" w:eastAsia="仿宋" w:cs="仿宋"/>
          <w:sz w:val="28"/>
        </w:rPr>
      </w:pPr>
      <w:r>
        <w:rPr>
          <w:rFonts w:hint="eastAsia" w:ascii="仿宋" w:hAnsi="仿宋" w:eastAsia="仿宋" w:cs="仿宋"/>
          <w:sz w:val="28"/>
        </w:rPr>
        <w:t>项目建设内容</w:t>
      </w:r>
    </w:p>
    <w:p w14:paraId="41377FEA">
      <w:pPr>
        <w:ind w:firstLine="480"/>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咨询服务内容详细见下表：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1471"/>
        <w:gridCol w:w="3585"/>
        <w:gridCol w:w="2571"/>
      </w:tblGrid>
      <w:tr w14:paraId="345B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D4A5DB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86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826AC82">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服务名称</w:t>
            </w:r>
          </w:p>
        </w:tc>
        <w:tc>
          <w:tcPr>
            <w:tcW w:w="210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2FBDDF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服务描述</w:t>
            </w:r>
          </w:p>
        </w:tc>
        <w:tc>
          <w:tcPr>
            <w:tcW w:w="150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CE1273F">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主要成果</w:t>
            </w:r>
          </w:p>
        </w:tc>
      </w:tr>
      <w:tr w14:paraId="0021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7C6E">
            <w:pPr>
              <w:keepNext w:val="0"/>
              <w:keepLines w:val="0"/>
              <w:widowControl/>
              <w:suppressLineNumbers w:val="0"/>
              <w:tabs>
                <w:tab w:val="center" w:pos="440"/>
              </w:tabs>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w:t>
            </w:r>
          </w:p>
        </w:tc>
        <w:tc>
          <w:tcPr>
            <w:tcW w:w="44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52499">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人员驻场服务</w:t>
            </w:r>
          </w:p>
        </w:tc>
      </w:tr>
      <w:tr w14:paraId="067F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6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37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驻场服务</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8D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驻场开展信息化项目规划咨询、管理咨询、专家服务等。</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1A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信息化项目过程资料</w:t>
            </w:r>
          </w:p>
        </w:tc>
      </w:tr>
      <w:tr w14:paraId="42B5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4D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二、</w:t>
            </w:r>
          </w:p>
        </w:tc>
        <w:tc>
          <w:tcPr>
            <w:tcW w:w="44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327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项目</w:t>
            </w:r>
            <w:r>
              <w:rPr>
                <w:rFonts w:hint="eastAsia" w:ascii="宋体" w:hAnsi="宋体" w:cs="宋体"/>
                <w:b/>
                <w:bCs/>
                <w:i w:val="0"/>
                <w:iCs w:val="0"/>
                <w:color w:val="FF0000"/>
                <w:kern w:val="0"/>
                <w:sz w:val="20"/>
                <w:szCs w:val="20"/>
                <w:u w:val="none"/>
                <w:lang w:val="en-US" w:eastAsia="zh-CN" w:bidi="ar"/>
              </w:rPr>
              <w:t>规划咨询</w:t>
            </w:r>
            <w:r>
              <w:rPr>
                <w:rFonts w:hint="eastAsia" w:ascii="宋体" w:hAnsi="宋体" w:eastAsia="宋体" w:cs="宋体"/>
                <w:b/>
                <w:bCs/>
                <w:i w:val="0"/>
                <w:iCs w:val="0"/>
                <w:color w:val="FF0000"/>
                <w:kern w:val="0"/>
                <w:sz w:val="20"/>
                <w:szCs w:val="20"/>
                <w:u w:val="none"/>
                <w:lang w:val="en-US" w:eastAsia="zh-CN" w:bidi="ar"/>
              </w:rPr>
              <w:t>服务</w:t>
            </w:r>
          </w:p>
        </w:tc>
      </w:tr>
      <w:tr w14:paraId="09E2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51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3B3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FF0000"/>
                <w:kern w:val="0"/>
                <w:sz w:val="20"/>
                <w:szCs w:val="20"/>
                <w:u w:val="none"/>
                <w:lang w:val="en-US" w:eastAsia="zh-CN" w:bidi="ar"/>
              </w:rPr>
              <w:t>医院信息化项目辅助决策基本咨询服务（医院自筹+运维财政资金）</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BDE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C00000"/>
                <w:kern w:val="0"/>
                <w:sz w:val="20"/>
                <w:szCs w:val="20"/>
                <w:u w:val="none"/>
                <w:lang w:val="en-US" w:eastAsia="zh-CN" w:bidi="ar"/>
              </w:rPr>
              <w:t>1.根据医院的实际需要，</w:t>
            </w:r>
            <w:r>
              <w:rPr>
                <w:rFonts w:hint="eastAsia" w:ascii="宋体" w:hAnsi="宋体" w:eastAsia="宋体" w:cs="宋体"/>
                <w:i w:val="0"/>
                <w:iCs w:val="0"/>
                <w:color w:val="000000"/>
                <w:kern w:val="0"/>
                <w:sz w:val="20"/>
                <w:szCs w:val="20"/>
                <w:u w:val="none"/>
                <w:lang w:val="en-US" w:eastAsia="zh-CN" w:bidi="ar"/>
              </w:rPr>
              <w:t>针对国家财政投资建设信息化项目</w:t>
            </w:r>
            <w:r>
              <w:rPr>
                <w:rFonts w:hint="eastAsia" w:ascii="宋体" w:hAnsi="宋体" w:eastAsia="宋体" w:cs="宋体"/>
                <w:b/>
                <w:bCs/>
                <w:i w:val="0"/>
                <w:iCs w:val="0"/>
                <w:color w:val="FF0000"/>
                <w:kern w:val="0"/>
                <w:sz w:val="20"/>
                <w:szCs w:val="20"/>
                <w:u w:val="none"/>
                <w:lang w:val="en-US" w:eastAsia="zh-CN" w:bidi="ar"/>
              </w:rPr>
              <w:t>（本咨询公司参与的项目除外），</w:t>
            </w:r>
            <w:r>
              <w:rPr>
                <w:rStyle w:val="31"/>
                <w:lang w:val="en-US" w:eastAsia="zh-CN" w:bidi="ar"/>
              </w:rPr>
              <w:t>协助医院方</w:t>
            </w:r>
            <w:r>
              <w:rPr>
                <w:rStyle w:val="32"/>
                <w:lang w:val="en-US" w:eastAsia="zh-CN" w:bidi="ar"/>
              </w:rPr>
              <w:t>对</w:t>
            </w:r>
            <w:r>
              <w:rPr>
                <w:rStyle w:val="33"/>
                <w:lang w:val="en-US" w:eastAsia="zh-CN" w:bidi="ar"/>
              </w:rPr>
              <w:t>项目建议书、可行性研究、初步设计进行内部技术评审和论证。</w:t>
            </w:r>
            <w:r>
              <w:rPr>
                <w:rStyle w:val="33"/>
                <w:lang w:val="en-US" w:eastAsia="zh-CN" w:bidi="ar"/>
              </w:rPr>
              <w:br w:type="textWrapping"/>
            </w:r>
            <w:r>
              <w:rPr>
                <w:rFonts w:hint="eastAsia" w:ascii="宋体" w:hAnsi="宋体" w:eastAsia="宋体" w:cs="宋体"/>
                <w:b/>
                <w:bCs/>
                <w:i w:val="0"/>
                <w:iCs w:val="0"/>
                <w:color w:val="C00000"/>
                <w:kern w:val="0"/>
                <w:sz w:val="20"/>
                <w:szCs w:val="20"/>
                <w:u w:val="none"/>
                <w:lang w:val="en-US" w:eastAsia="zh-CN" w:bidi="ar"/>
              </w:rPr>
              <w:t>2.根据医院的实际需要</w:t>
            </w:r>
            <w:r>
              <w:rPr>
                <w:rStyle w:val="33"/>
                <w:lang w:val="en-US" w:eastAsia="zh-CN" w:bidi="ar"/>
              </w:rPr>
              <w:t>，针对医院自筹资金项目建设的信息化项目，</w:t>
            </w:r>
            <w:r>
              <w:rPr>
                <w:rFonts w:hint="eastAsia" w:ascii="宋体" w:hAnsi="宋体" w:eastAsia="宋体" w:cs="宋体"/>
                <w:b/>
                <w:bCs/>
                <w:i w:val="0"/>
                <w:iCs w:val="0"/>
                <w:color w:val="FF0000"/>
                <w:kern w:val="0"/>
                <w:sz w:val="20"/>
                <w:szCs w:val="20"/>
                <w:u w:val="none"/>
                <w:lang w:val="en-US" w:eastAsia="zh-CN" w:bidi="ar"/>
              </w:rPr>
              <w:t>协助配合医院方对项目建设方案进行内部（外部）专家论证，</w:t>
            </w:r>
            <w:r>
              <w:rPr>
                <w:rStyle w:val="33"/>
                <w:lang w:val="en-US" w:eastAsia="zh-CN" w:bidi="ar"/>
              </w:rPr>
              <w:t>内容包括不限于系统总体架构、功能设计、接口设计、集成应用、投资预算等方面的评审。</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93A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1.《医院信息化项目方案评审会议纪要》</w:t>
            </w:r>
          </w:p>
          <w:p w14:paraId="17CF97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2.《医院信息化项目方案评审意见报告》</w:t>
            </w:r>
          </w:p>
        </w:tc>
      </w:tr>
      <w:tr w14:paraId="15E1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29F7">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805">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208D6">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B598">
            <w:pPr>
              <w:jc w:val="left"/>
              <w:rPr>
                <w:rFonts w:hint="eastAsia" w:ascii="宋体" w:hAnsi="宋体" w:eastAsia="宋体" w:cs="宋体"/>
                <w:i w:val="0"/>
                <w:iCs w:val="0"/>
                <w:color w:val="auto"/>
                <w:sz w:val="20"/>
                <w:szCs w:val="20"/>
                <w:u w:val="none"/>
              </w:rPr>
            </w:pPr>
          </w:p>
        </w:tc>
      </w:tr>
      <w:tr w14:paraId="55F7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C837">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641A9">
            <w:pPr>
              <w:jc w:val="center"/>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76BC7">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6D1D0">
            <w:pPr>
              <w:jc w:val="left"/>
              <w:rPr>
                <w:rFonts w:hint="eastAsia" w:ascii="宋体" w:hAnsi="宋体" w:eastAsia="宋体" w:cs="宋体"/>
                <w:i w:val="0"/>
                <w:iCs w:val="0"/>
                <w:color w:val="auto"/>
                <w:sz w:val="20"/>
                <w:szCs w:val="20"/>
                <w:u w:val="none"/>
              </w:rPr>
            </w:pPr>
          </w:p>
        </w:tc>
      </w:tr>
      <w:tr w14:paraId="14FC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E40">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9656A">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27DF9">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982AB">
            <w:pPr>
              <w:jc w:val="left"/>
              <w:rPr>
                <w:rFonts w:hint="eastAsia" w:ascii="宋体" w:hAnsi="宋体" w:eastAsia="宋体" w:cs="宋体"/>
                <w:i w:val="0"/>
                <w:iCs w:val="0"/>
                <w:color w:val="auto"/>
                <w:sz w:val="20"/>
                <w:szCs w:val="20"/>
                <w:u w:val="none"/>
              </w:rPr>
            </w:pPr>
          </w:p>
        </w:tc>
      </w:tr>
      <w:tr w14:paraId="4287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BE36">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D59D">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6A5B">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61959">
            <w:pPr>
              <w:jc w:val="left"/>
              <w:rPr>
                <w:rFonts w:hint="eastAsia" w:ascii="宋体" w:hAnsi="宋体" w:eastAsia="宋体" w:cs="宋体"/>
                <w:i w:val="0"/>
                <w:iCs w:val="0"/>
                <w:color w:val="auto"/>
                <w:sz w:val="20"/>
                <w:szCs w:val="20"/>
                <w:u w:val="none"/>
              </w:rPr>
            </w:pPr>
          </w:p>
        </w:tc>
      </w:tr>
      <w:tr w14:paraId="0177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124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w:t>
            </w:r>
          </w:p>
        </w:tc>
        <w:tc>
          <w:tcPr>
            <w:tcW w:w="44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18B3C">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管理咨询服务</w:t>
            </w:r>
          </w:p>
        </w:tc>
      </w:tr>
      <w:tr w14:paraId="6332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699F">
            <w:pPr>
              <w:keepNext w:val="0"/>
              <w:keepLines w:val="0"/>
              <w:widowControl/>
              <w:suppressLineNumbers w:val="0"/>
              <w:ind w:firstLineChars="20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3FE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医院信息化年度工作计划编制</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3F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根据《医院信息化顶层规划》，协助医院主管科室或部门，编制医院信息化年度工作计划任务书，主要内容包括：建设任务清单、建设内容、建设规模，初步评估预算等。</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DCB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《医院信息化年度工作计划任务书》</w:t>
            </w:r>
          </w:p>
        </w:tc>
      </w:tr>
      <w:tr w14:paraId="2183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69C8">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05592">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CB0B">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280C">
            <w:pPr>
              <w:jc w:val="left"/>
              <w:rPr>
                <w:rFonts w:hint="eastAsia" w:ascii="宋体" w:hAnsi="宋体" w:eastAsia="宋体" w:cs="宋体"/>
                <w:i w:val="0"/>
                <w:iCs w:val="0"/>
                <w:color w:val="auto"/>
                <w:sz w:val="20"/>
                <w:szCs w:val="20"/>
                <w:u w:val="none"/>
              </w:rPr>
            </w:pPr>
          </w:p>
        </w:tc>
      </w:tr>
      <w:tr w14:paraId="4B9B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D577">
            <w:pPr>
              <w:keepNext w:val="0"/>
              <w:keepLines w:val="0"/>
              <w:widowControl/>
              <w:suppressLineNumbers w:val="0"/>
              <w:ind w:firstLineChars="20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904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医院信息化制度文件优化与修订</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95E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根据医院需要，优化修订医院信息化管理、运行、信息中心内部管理等相关制度文件，包括但不限于信息化项目管理、数据管理、信息安全管理、运维管理等方面。</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6C1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《医院信息化管理制度文件》，具体名称根据医院需求而定。</w:t>
            </w:r>
          </w:p>
        </w:tc>
      </w:tr>
      <w:tr w14:paraId="1724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4DFD">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EB0F">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6DD8E">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2033">
            <w:pPr>
              <w:jc w:val="left"/>
              <w:rPr>
                <w:rFonts w:hint="eastAsia" w:ascii="宋体" w:hAnsi="宋体" w:eastAsia="宋体" w:cs="宋体"/>
                <w:i w:val="0"/>
                <w:iCs w:val="0"/>
                <w:color w:val="auto"/>
                <w:sz w:val="20"/>
                <w:szCs w:val="20"/>
                <w:u w:val="none"/>
              </w:rPr>
            </w:pPr>
          </w:p>
        </w:tc>
      </w:tr>
      <w:tr w14:paraId="70CB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1ADB">
            <w:pPr>
              <w:keepNext w:val="0"/>
              <w:keepLines w:val="0"/>
              <w:widowControl/>
              <w:suppressLineNumbers w:val="0"/>
              <w:ind w:firstLineChars="20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D1E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医院年度信息化项目需求梳理（医院自筹资金项目）</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71C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根据医院实际需要，配合协助信息中心参与对2025年度信息化项目进行立项评估和需求梳理工作。确保新项目立项目标明确、需求全面完整、成本合理、各阶段有效衔接、防止重复建设、建而不用等。</w:t>
            </w:r>
          </w:p>
          <w:p w14:paraId="624ACD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针对自筹资金建设的信息化项目，协助配合医院各科室开展项目需求梳理工作。根据项目医院业务科室提出的需求，开展信息化项目需求调研工作，完成项目需求文档编制，输出《信息化项目需求规格说明书》。</w:t>
            </w:r>
          </w:p>
          <w:p w14:paraId="56E625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2.针对申请财政资金的信息化项目，协助配合医院各科室开展项目需求梳理服务。</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B99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《XX信息化项目需求规格说明书》</w:t>
            </w:r>
          </w:p>
        </w:tc>
      </w:tr>
      <w:tr w14:paraId="7D85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D856">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7D36">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EA725">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AFBB6">
            <w:pPr>
              <w:jc w:val="left"/>
              <w:rPr>
                <w:rFonts w:hint="eastAsia" w:ascii="宋体" w:hAnsi="宋体" w:eastAsia="宋体" w:cs="宋体"/>
                <w:i w:val="0"/>
                <w:iCs w:val="0"/>
                <w:color w:val="auto"/>
                <w:sz w:val="20"/>
                <w:szCs w:val="20"/>
                <w:u w:val="none"/>
              </w:rPr>
            </w:pPr>
          </w:p>
        </w:tc>
      </w:tr>
      <w:tr w14:paraId="1883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41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EFD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医院信息化项目辅助招标采购服务（医院自筹资金项目）</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111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根据医院的实际需要，辅助配合医院开展信息化项目招标采购工作，包括但不限于与招标代理机构对接、采购项目（产品）技术参数的审核确认，采购需求文件的协助编制等。</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C86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《医院信息化项目采购需求》</w:t>
            </w:r>
          </w:p>
        </w:tc>
      </w:tr>
      <w:tr w14:paraId="6BFB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16CA">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F7C4">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9156">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21513">
            <w:pPr>
              <w:jc w:val="left"/>
              <w:rPr>
                <w:rFonts w:hint="eastAsia" w:ascii="宋体" w:hAnsi="宋体" w:eastAsia="宋体" w:cs="宋体"/>
                <w:i w:val="0"/>
                <w:iCs w:val="0"/>
                <w:color w:val="auto"/>
                <w:sz w:val="20"/>
                <w:szCs w:val="20"/>
                <w:u w:val="none"/>
              </w:rPr>
            </w:pPr>
          </w:p>
        </w:tc>
      </w:tr>
      <w:tr w14:paraId="44E9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B11">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0E8F">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EB3E">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063A">
            <w:pPr>
              <w:jc w:val="left"/>
              <w:rPr>
                <w:rFonts w:hint="eastAsia" w:ascii="宋体" w:hAnsi="宋体" w:eastAsia="宋体" w:cs="宋体"/>
                <w:i w:val="0"/>
                <w:iCs w:val="0"/>
                <w:color w:val="auto"/>
                <w:sz w:val="20"/>
                <w:szCs w:val="20"/>
                <w:u w:val="none"/>
              </w:rPr>
            </w:pPr>
          </w:p>
        </w:tc>
      </w:tr>
      <w:tr w14:paraId="56AC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6293">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72D2">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E18E">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689F2">
            <w:pPr>
              <w:jc w:val="left"/>
              <w:rPr>
                <w:rFonts w:hint="eastAsia" w:ascii="宋体" w:hAnsi="宋体" w:eastAsia="宋体" w:cs="宋体"/>
                <w:i w:val="0"/>
                <w:iCs w:val="0"/>
                <w:color w:val="auto"/>
                <w:sz w:val="20"/>
                <w:szCs w:val="20"/>
                <w:u w:val="none"/>
              </w:rPr>
            </w:pPr>
          </w:p>
        </w:tc>
      </w:tr>
      <w:tr w14:paraId="42D4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1E0F">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3A16D">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CCA9">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99F2">
            <w:pPr>
              <w:jc w:val="left"/>
              <w:rPr>
                <w:rFonts w:hint="eastAsia" w:ascii="宋体" w:hAnsi="宋体" w:eastAsia="宋体" w:cs="宋体"/>
                <w:i w:val="0"/>
                <w:iCs w:val="0"/>
                <w:color w:val="auto"/>
                <w:sz w:val="20"/>
                <w:szCs w:val="20"/>
                <w:u w:val="none"/>
              </w:rPr>
            </w:pPr>
          </w:p>
        </w:tc>
      </w:tr>
      <w:tr w14:paraId="17CC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91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077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医院信息化项目管理服务</w:t>
            </w:r>
            <w:r>
              <w:rPr>
                <w:rFonts w:hint="eastAsia" w:ascii="宋体" w:hAnsi="宋体" w:eastAsia="宋体" w:cs="宋体"/>
                <w:i w:val="0"/>
                <w:iCs w:val="0"/>
                <w:color w:val="FF0000"/>
                <w:kern w:val="0"/>
                <w:sz w:val="20"/>
                <w:szCs w:val="20"/>
                <w:u w:val="none"/>
                <w:lang w:val="en-US" w:eastAsia="zh-CN" w:bidi="ar"/>
              </w:rPr>
              <w:t>（医院自筹资金项目）</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438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1.协助医院</w:t>
            </w:r>
            <w:r>
              <w:rPr>
                <w:rFonts w:hint="eastAsia" w:ascii="宋体" w:hAnsi="宋体" w:eastAsia="宋体" w:cs="宋体"/>
                <w:i w:val="0"/>
                <w:iCs w:val="0"/>
                <w:color w:val="FF0000"/>
                <w:kern w:val="0"/>
                <w:sz w:val="20"/>
                <w:szCs w:val="20"/>
                <w:u w:val="none"/>
                <w:lang w:val="en-US" w:eastAsia="zh-CN" w:bidi="ar"/>
              </w:rPr>
              <w:t>信息中心</w:t>
            </w:r>
            <w:r>
              <w:rPr>
                <w:rFonts w:hint="eastAsia" w:ascii="宋体" w:hAnsi="宋体" w:eastAsia="宋体" w:cs="宋体"/>
                <w:i w:val="0"/>
                <w:iCs w:val="0"/>
                <w:color w:val="000000"/>
                <w:kern w:val="0"/>
                <w:sz w:val="20"/>
                <w:szCs w:val="20"/>
                <w:u w:val="none"/>
                <w:lang w:val="en-US" w:eastAsia="zh-CN" w:bidi="ar"/>
              </w:rPr>
              <w:t>开展信息化项目汇报、实施、验收和结算审计等全过程管理，完善信息化项目文档。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2.提供医院信息化项目评审的会议支持服务，包括准备信息化项目会议材料、参与项目评审、编写会议纪要等。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3.提供信息化项目管理过程管理服务：对医院信息化项目进度和质量把控，包括审核项目承建单位交付物符合合同、招标、投标文件以及其他相关法律法规、标准、管理办法及要求。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4.审核项目承建单位提供的项目阶段性成果，符合相关标准；审核项目承建单位提交的项目竣工验收资料；协助编制项目验收方案、协助组织项目验收会，配合完成项目验收工作。</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26E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根据《南方科技大学医院信息化项目管理制度规范》要求，针对项目实际情况，提供相对应的医院信息化项目管理过程文档。</w:t>
            </w:r>
          </w:p>
        </w:tc>
      </w:tr>
      <w:tr w14:paraId="4EF6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B137">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B876">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8BAC0">
            <w:pPr>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E2C9">
            <w:pPr>
              <w:jc w:val="left"/>
              <w:rPr>
                <w:rFonts w:hint="eastAsia" w:ascii="宋体" w:hAnsi="宋体" w:eastAsia="宋体" w:cs="宋体"/>
                <w:i w:val="0"/>
                <w:iCs w:val="0"/>
                <w:color w:val="auto"/>
                <w:sz w:val="20"/>
                <w:szCs w:val="20"/>
                <w:u w:val="none"/>
              </w:rPr>
            </w:pPr>
          </w:p>
        </w:tc>
      </w:tr>
      <w:tr w14:paraId="71B1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EECB">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E2FD8">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7FDA">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E36B">
            <w:pPr>
              <w:jc w:val="left"/>
              <w:rPr>
                <w:rFonts w:hint="eastAsia" w:ascii="宋体" w:hAnsi="宋体" w:eastAsia="宋体" w:cs="宋体"/>
                <w:i w:val="0"/>
                <w:iCs w:val="0"/>
                <w:color w:val="auto"/>
                <w:sz w:val="20"/>
                <w:szCs w:val="20"/>
                <w:u w:val="none"/>
              </w:rPr>
            </w:pPr>
          </w:p>
        </w:tc>
      </w:tr>
      <w:tr w14:paraId="54DE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C03B">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6</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875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协助配合医院信息化项目绩效评估服务</w:t>
            </w:r>
            <w:r>
              <w:rPr>
                <w:rFonts w:hint="eastAsia" w:ascii="宋体" w:hAnsi="宋体" w:eastAsia="宋体" w:cs="宋体"/>
                <w:i w:val="0"/>
                <w:iCs w:val="0"/>
                <w:color w:val="FF0000"/>
                <w:kern w:val="0"/>
                <w:sz w:val="20"/>
                <w:szCs w:val="20"/>
                <w:u w:val="none"/>
                <w:lang w:val="en-US" w:eastAsia="zh-CN" w:bidi="ar"/>
              </w:rPr>
              <w:t>（医院自筹资金项目）</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719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FF0000"/>
                <w:kern w:val="0"/>
                <w:sz w:val="20"/>
                <w:szCs w:val="20"/>
                <w:u w:val="none"/>
                <w:lang w:val="en-US" w:eastAsia="zh-CN" w:bidi="ar"/>
              </w:rPr>
              <w:t>根据医院的实际需要，协助配合医院信息中心对医院新建的信息化项目建设效果进行绩效评估（效能评估原则上是信息化项目验收半年后）。</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6E2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FF0000"/>
                <w:kern w:val="0"/>
                <w:sz w:val="20"/>
                <w:szCs w:val="20"/>
                <w:u w:val="none"/>
                <w:lang w:val="en-US" w:eastAsia="zh-CN" w:bidi="ar"/>
              </w:rPr>
              <w:t>《医院XX信息化项目绩效评估报告》</w:t>
            </w:r>
          </w:p>
        </w:tc>
      </w:tr>
      <w:tr w14:paraId="7028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109E">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EC4DD">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44D96">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179B">
            <w:pPr>
              <w:jc w:val="left"/>
              <w:rPr>
                <w:rFonts w:hint="eastAsia" w:ascii="宋体" w:hAnsi="宋体" w:eastAsia="宋体" w:cs="宋体"/>
                <w:i w:val="0"/>
                <w:iCs w:val="0"/>
                <w:color w:val="auto"/>
                <w:sz w:val="20"/>
                <w:szCs w:val="20"/>
                <w:u w:val="none"/>
              </w:rPr>
            </w:pPr>
          </w:p>
        </w:tc>
      </w:tr>
      <w:tr w14:paraId="4D8F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1BC5">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C92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协助配合医院评级申报服务</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623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根据医院实际需要，</w:t>
            </w:r>
            <w:r>
              <w:rPr>
                <w:rFonts w:hint="eastAsia" w:ascii="宋体" w:hAnsi="宋体" w:eastAsia="宋体" w:cs="宋体"/>
                <w:i w:val="0"/>
                <w:iCs w:val="0"/>
                <w:color w:val="000000"/>
                <w:kern w:val="0"/>
                <w:sz w:val="20"/>
                <w:szCs w:val="20"/>
                <w:u w:val="none"/>
                <w:lang w:val="en-US" w:eastAsia="zh-CN" w:bidi="ar"/>
              </w:rPr>
              <w:t>协助配合医院完成电子病历、互联互通、智慧服务、智慧管理的评级工作。</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8CB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《医院XX评级过程材料》，根据医院实际需要，提供具体评级服务。</w:t>
            </w:r>
          </w:p>
        </w:tc>
      </w:tr>
      <w:tr w14:paraId="1ABE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4527">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8CAC">
            <w:pPr>
              <w:jc w:val="left"/>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9E80">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D875">
            <w:pPr>
              <w:jc w:val="left"/>
              <w:rPr>
                <w:rFonts w:hint="eastAsia" w:ascii="宋体" w:hAnsi="宋体" w:eastAsia="宋体" w:cs="宋体"/>
                <w:i w:val="0"/>
                <w:iCs w:val="0"/>
                <w:color w:val="auto"/>
                <w:sz w:val="20"/>
                <w:szCs w:val="20"/>
                <w:u w:val="none"/>
              </w:rPr>
            </w:pPr>
          </w:p>
        </w:tc>
      </w:tr>
      <w:tr w14:paraId="0DC4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D43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四、</w:t>
            </w:r>
          </w:p>
        </w:tc>
        <w:tc>
          <w:tcPr>
            <w:tcW w:w="44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AD57B">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信息化项目专家服务</w:t>
            </w:r>
          </w:p>
        </w:tc>
      </w:tr>
      <w:tr w14:paraId="0E80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3869">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DB5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信息化专家服务</w:t>
            </w:r>
          </w:p>
        </w:tc>
        <w:tc>
          <w:tcPr>
            <w:tcW w:w="3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E27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针对智慧医院信息化建设项目，涉及医院召开关键、重要的信息化会议，派信息化专家参与支撑。对照《南方科技大学医院智慧医院顶层规划发展报告要求》，深入指导医院方开展智慧医院信息化工作推进。</w:t>
            </w: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890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1.针对信息化建设中的关键问题给出专业意见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2.指导医院编制关键、重要信息化会议汇报交流材料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3.其他专家服务：提供院方需要的专家服务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（具体交付物需根据医院方实际需求协商确认）</w:t>
            </w:r>
          </w:p>
        </w:tc>
      </w:tr>
      <w:tr w14:paraId="1BC9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9184">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3818">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F107">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E9F10">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p>
        </w:tc>
      </w:tr>
      <w:tr w14:paraId="7672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05B3">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896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医院信息化项目专项顾问服务</w:t>
            </w:r>
          </w:p>
        </w:tc>
        <w:tc>
          <w:tcPr>
            <w:tcW w:w="3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8D7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根据医院实际需要，深度剖析医院重点专项信息化建设项目，识别建设关键、重点核心问题，量身定制个性化的信息化项目咨询服务。</w:t>
            </w: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A3E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《医院XX专项信息化项目解决方案》</w:t>
            </w:r>
          </w:p>
        </w:tc>
      </w:tr>
      <w:tr w14:paraId="4C07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757B">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DDA4">
            <w:pPr>
              <w:jc w:val="center"/>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9C14">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62B0">
            <w:pPr>
              <w:jc w:val="left"/>
              <w:rPr>
                <w:rFonts w:hint="eastAsia" w:ascii="宋体" w:hAnsi="宋体" w:eastAsia="宋体" w:cs="宋体"/>
                <w:i w:val="0"/>
                <w:iCs w:val="0"/>
                <w:color w:val="auto"/>
                <w:sz w:val="20"/>
                <w:szCs w:val="20"/>
                <w:u w:val="none"/>
              </w:rPr>
            </w:pPr>
          </w:p>
        </w:tc>
      </w:tr>
      <w:tr w14:paraId="121C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EF2B">
            <w:pPr>
              <w:jc w:val="center"/>
              <w:rPr>
                <w:rFonts w:hint="eastAsia" w:ascii="宋体" w:hAnsi="宋体" w:eastAsia="宋体" w:cs="宋体"/>
                <w:i w:val="0"/>
                <w:iCs w:val="0"/>
                <w:color w:val="auto"/>
                <w:sz w:val="20"/>
                <w:szCs w:val="20"/>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E938F">
            <w:pPr>
              <w:jc w:val="center"/>
              <w:rPr>
                <w:rFonts w:hint="eastAsia" w:ascii="宋体" w:hAnsi="宋体" w:eastAsia="宋体" w:cs="宋体"/>
                <w:i w:val="0"/>
                <w:iCs w:val="0"/>
                <w:color w:val="auto"/>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DE36">
            <w:pPr>
              <w:jc w:val="left"/>
              <w:rPr>
                <w:rFonts w:hint="eastAsia" w:ascii="宋体" w:hAnsi="宋体" w:eastAsia="宋体" w:cs="宋体"/>
                <w:i w:val="0"/>
                <w:iCs w:val="0"/>
                <w:color w:val="auto"/>
                <w:sz w:val="20"/>
                <w:szCs w:val="20"/>
                <w:u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EE03">
            <w:pPr>
              <w:jc w:val="left"/>
              <w:rPr>
                <w:rFonts w:hint="eastAsia" w:ascii="宋体" w:hAnsi="宋体" w:eastAsia="宋体" w:cs="宋体"/>
                <w:i w:val="0"/>
                <w:iCs w:val="0"/>
                <w:color w:val="auto"/>
                <w:sz w:val="20"/>
                <w:szCs w:val="20"/>
                <w:u w:val="none"/>
              </w:rPr>
            </w:pPr>
          </w:p>
        </w:tc>
      </w:tr>
    </w:tbl>
    <w:p w14:paraId="5027E46C">
      <w:pPr>
        <w:rPr>
          <w:rFonts w:ascii="宋体" w:hAnsi="宋体" w:eastAsia="宋体"/>
        </w:rPr>
      </w:pPr>
    </w:p>
    <w:p w14:paraId="79C369BA">
      <w:pPr>
        <w:pStyle w:val="4"/>
        <w:numPr>
          <w:ilvl w:val="0"/>
          <w:numId w:val="1"/>
        </w:numPr>
        <w:rPr>
          <w:rFonts w:hint="eastAsia" w:ascii="仿宋" w:hAnsi="仿宋" w:eastAsia="仿宋" w:cs="仿宋"/>
          <w:sz w:val="28"/>
        </w:rPr>
      </w:pPr>
      <w:r>
        <w:rPr>
          <w:rFonts w:hint="eastAsia" w:ascii="仿宋" w:hAnsi="仿宋" w:eastAsia="仿宋" w:cs="仿宋"/>
          <w:sz w:val="28"/>
        </w:rPr>
        <w:t>预算说明</w:t>
      </w:r>
    </w:p>
    <w:p w14:paraId="58BBFD5B">
      <w:pPr>
        <w:ind w:firstLine="480"/>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根据建设内容给出项目申请预算表或给出市场询价报告（不限于其他医院类似项目的合同价，相关网站类似项目中标价或咨询相关厂家报价）。</w:t>
      </w:r>
    </w:p>
    <w:p w14:paraId="3EF3757C">
      <w:pPr>
        <w:ind w:firstLine="480"/>
        <w:rPr>
          <w:rFonts w:hint="eastAsia" w:ascii="仿宋" w:hAnsi="仿宋" w:eastAsia="仿宋" w:cs="仿宋"/>
          <w:sz w:val="28"/>
          <w:szCs w:val="28"/>
        </w:rPr>
      </w:pPr>
      <w:r>
        <w:rPr>
          <w:rFonts w:hint="eastAsia" w:ascii="宋体" w:hAnsi="宋体" w:eastAsia="宋体" w:cs="Times New Roman"/>
          <w:color w:val="auto"/>
          <w:szCs w:val="24"/>
          <w:lang w:eastAsia="zh-CN"/>
        </w:rPr>
        <w:t>该项目预算为</w:t>
      </w:r>
      <w:r>
        <w:rPr>
          <w:rFonts w:hint="eastAsia" w:ascii="宋体" w:hAnsi="宋体" w:eastAsia="宋体" w:cs="Times New Roman"/>
          <w:color w:val="auto"/>
          <w:szCs w:val="24"/>
          <w:lang w:val="en-US" w:eastAsia="zh-CN"/>
        </w:rPr>
        <w:t>88</w:t>
      </w:r>
      <w:r>
        <w:rPr>
          <w:rFonts w:hint="eastAsia" w:ascii="宋体" w:hAnsi="宋体" w:eastAsia="宋体" w:cs="Times New Roman"/>
          <w:color w:val="auto"/>
          <w:szCs w:val="24"/>
          <w:lang w:eastAsia="zh-CN"/>
        </w:rPr>
        <w:t>万元，请列举其他医疗行业单位的中</w:t>
      </w:r>
      <w:bookmarkStart w:id="0" w:name="_GoBack"/>
      <w:bookmarkEnd w:id="0"/>
      <w:r>
        <w:rPr>
          <w:rFonts w:hint="eastAsia" w:ascii="宋体" w:hAnsi="宋体" w:eastAsia="宋体" w:cs="Times New Roman"/>
          <w:color w:val="auto"/>
          <w:szCs w:val="24"/>
          <w:lang w:eastAsia="zh-CN"/>
        </w:rPr>
        <w:t>标价格</w:t>
      </w:r>
      <w:r>
        <w:rPr>
          <w:rFonts w:hint="eastAsia" w:ascii="仿宋" w:hAnsi="仿宋" w:eastAsia="仿宋" w:cs="仿宋"/>
          <w:sz w:val="28"/>
          <w:szCs w:val="28"/>
        </w:rPr>
        <w:t>。</w:t>
      </w:r>
    </w:p>
    <w:p w14:paraId="0E0AA080">
      <w:pPr>
        <w:pStyle w:val="3"/>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565A6"/>
    <w:rsid w:val="000918D8"/>
    <w:rsid w:val="0009294F"/>
    <w:rsid w:val="000D5EFD"/>
    <w:rsid w:val="000F2D3A"/>
    <w:rsid w:val="000F67EF"/>
    <w:rsid w:val="00122E11"/>
    <w:rsid w:val="001454C2"/>
    <w:rsid w:val="00164B03"/>
    <w:rsid w:val="00192D51"/>
    <w:rsid w:val="001A1B31"/>
    <w:rsid w:val="001A2B04"/>
    <w:rsid w:val="001A2FAB"/>
    <w:rsid w:val="001A30FF"/>
    <w:rsid w:val="001A3D94"/>
    <w:rsid w:val="00201953"/>
    <w:rsid w:val="00201AC6"/>
    <w:rsid w:val="0022242C"/>
    <w:rsid w:val="002233BD"/>
    <w:rsid w:val="00245AF8"/>
    <w:rsid w:val="00264B20"/>
    <w:rsid w:val="002714DB"/>
    <w:rsid w:val="0027199D"/>
    <w:rsid w:val="00271F48"/>
    <w:rsid w:val="00285FA4"/>
    <w:rsid w:val="002B2C33"/>
    <w:rsid w:val="002C6D6C"/>
    <w:rsid w:val="002E18A3"/>
    <w:rsid w:val="002E6044"/>
    <w:rsid w:val="00350E52"/>
    <w:rsid w:val="003524F1"/>
    <w:rsid w:val="003578E6"/>
    <w:rsid w:val="00375A16"/>
    <w:rsid w:val="003930B0"/>
    <w:rsid w:val="003D53E2"/>
    <w:rsid w:val="003E032A"/>
    <w:rsid w:val="003F51B3"/>
    <w:rsid w:val="0041372B"/>
    <w:rsid w:val="00414654"/>
    <w:rsid w:val="004300D2"/>
    <w:rsid w:val="00440F6B"/>
    <w:rsid w:val="00443998"/>
    <w:rsid w:val="0045183B"/>
    <w:rsid w:val="00453518"/>
    <w:rsid w:val="00457597"/>
    <w:rsid w:val="004612DE"/>
    <w:rsid w:val="004C3389"/>
    <w:rsid w:val="004E50F9"/>
    <w:rsid w:val="004F5CDC"/>
    <w:rsid w:val="00521F58"/>
    <w:rsid w:val="0052608C"/>
    <w:rsid w:val="005313F2"/>
    <w:rsid w:val="00573940"/>
    <w:rsid w:val="00576A94"/>
    <w:rsid w:val="00585497"/>
    <w:rsid w:val="00593D40"/>
    <w:rsid w:val="005961B3"/>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744F4"/>
    <w:rsid w:val="00693430"/>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E0DBB"/>
    <w:rsid w:val="009E408F"/>
    <w:rsid w:val="009F0664"/>
    <w:rsid w:val="00A11C02"/>
    <w:rsid w:val="00A201CF"/>
    <w:rsid w:val="00A34F5A"/>
    <w:rsid w:val="00A4510D"/>
    <w:rsid w:val="00A526C5"/>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7E87"/>
    <w:rsid w:val="01050944"/>
    <w:rsid w:val="02333272"/>
    <w:rsid w:val="0AFE53BA"/>
    <w:rsid w:val="0EF56F8E"/>
    <w:rsid w:val="20700ABB"/>
    <w:rsid w:val="28BF71F2"/>
    <w:rsid w:val="2CF75313"/>
    <w:rsid w:val="2EFC667C"/>
    <w:rsid w:val="347C6618"/>
    <w:rsid w:val="37310572"/>
    <w:rsid w:val="37D57C4D"/>
    <w:rsid w:val="4B851AD0"/>
    <w:rsid w:val="4DDB31F5"/>
    <w:rsid w:val="5AAE2166"/>
    <w:rsid w:val="632F43F6"/>
    <w:rsid w:val="68CE5391"/>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4">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637"/>
    </w:pPr>
    <w:rPr>
      <w:rFonts w:ascii="宋体" w:hAnsi="宋体" w:eastAsia="宋体" w:cs="宋体"/>
      <w:kern w:val="0"/>
    </w:rPr>
  </w:style>
  <w:style w:type="paragraph" w:styleId="7">
    <w:name w:val="Normal Indent"/>
    <w:basedOn w:val="1"/>
    <w:autoRedefine/>
    <w:qFormat/>
    <w:uiPriority w:val="0"/>
    <w:pPr>
      <w:ind w:firstLine="420" w:firstLineChars="200"/>
    </w:pPr>
  </w:style>
  <w:style w:type="paragraph" w:styleId="8">
    <w:name w:val="annotation text"/>
    <w:basedOn w:val="1"/>
    <w:qFormat/>
    <w:uiPriority w:val="0"/>
    <w:rPr>
      <w:rFonts w:ascii="Calibri" w:hAnsi="Calibri" w:eastAsia="宋体" w:cs="Calibri"/>
    </w:rPr>
  </w:style>
  <w:style w:type="paragraph" w:styleId="9">
    <w:name w:val="footer"/>
    <w:basedOn w:val="1"/>
    <w:qFormat/>
    <w:uiPriority w:val="0"/>
    <w:rPr>
      <w:sz w:val="18"/>
    </w:rPr>
  </w:style>
  <w:style w:type="paragraph" w:styleId="10">
    <w:name w:val="header"/>
    <w:basedOn w:val="1"/>
    <w:qFormat/>
    <w:uiPriority w:val="0"/>
    <w:pPr>
      <w:pBdr>
        <w:bottom w:val="single" w:color="000000" w:sz="6" w:space="1"/>
      </w:pBdr>
      <w:jc w:val="center"/>
    </w:pPr>
    <w:rPr>
      <w:sz w:val="18"/>
    </w:rPr>
  </w:style>
  <w:style w:type="paragraph" w:styleId="11">
    <w:name w:val="Title"/>
    <w:basedOn w:val="1"/>
    <w:next w:val="1"/>
    <w:qFormat/>
    <w:uiPriority w:val="10"/>
    <w:pPr>
      <w:spacing w:line="360" w:lineRule="auto"/>
      <w:jc w:val="center"/>
    </w:pPr>
    <w:rPr>
      <w:rFonts w:ascii="Calibri Light" w:hAnsi="Calibri Light" w:eastAsia="黑体" w:cs="Times New Roman"/>
      <w:b/>
      <w:bCs/>
      <w:sz w:val="72"/>
      <w:szCs w:val="32"/>
    </w:rPr>
  </w:style>
  <w:style w:type="table" w:styleId="13">
    <w:name w:val="Table Grid"/>
    <w:basedOn w:val="12"/>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annotation referenc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firstLineChars="200"/>
    </w:pPr>
    <w:rPr>
      <w:rFonts w:ascii="Times New Roman" w:hAnsi="Times New Roman" w:eastAsia="宋体"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qFormat/>
    <w:uiPriority w:val="0"/>
    <w:pPr>
      <w:ind w:firstLine="420" w:firstLineChars="20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qFormat/>
    <w:uiPriority w:val="0"/>
    <w:pPr>
      <w:outlineLvl w:val="1"/>
    </w:pPr>
    <w:rPr>
      <w:rFonts w:eastAsia="仿宋_GB2312"/>
      <w:b/>
      <w:sz w:val="28"/>
      <w:szCs w:val="28"/>
    </w:rPr>
  </w:style>
  <w:style w:type="character" w:customStyle="1" w:styleId="31">
    <w:name w:val="font61"/>
    <w:basedOn w:val="14"/>
    <w:qFormat/>
    <w:uiPriority w:val="0"/>
    <w:rPr>
      <w:rFonts w:hint="eastAsia" w:ascii="宋体" w:hAnsi="宋体" w:eastAsia="宋体" w:cs="宋体"/>
      <w:b/>
      <w:bCs/>
      <w:color w:val="003366"/>
      <w:sz w:val="20"/>
      <w:szCs w:val="20"/>
      <w:u w:val="none"/>
    </w:rPr>
  </w:style>
  <w:style w:type="character" w:customStyle="1" w:styleId="32">
    <w:name w:val="font71"/>
    <w:basedOn w:val="14"/>
    <w:qFormat/>
    <w:uiPriority w:val="0"/>
    <w:rPr>
      <w:rFonts w:hint="eastAsia" w:ascii="宋体" w:hAnsi="宋体" w:eastAsia="宋体" w:cs="宋体"/>
      <w:color w:val="003366"/>
      <w:sz w:val="20"/>
      <w:szCs w:val="20"/>
      <w:u w:val="none"/>
    </w:rPr>
  </w:style>
  <w:style w:type="character" w:customStyle="1" w:styleId="33">
    <w:name w:val="font41"/>
    <w:basedOn w:val="14"/>
    <w:qFormat/>
    <w:uiPriority w:val="0"/>
    <w:rPr>
      <w:rFonts w:hint="eastAsia" w:ascii="宋体" w:hAnsi="宋体" w:eastAsia="宋体" w:cs="宋体"/>
      <w:color w:val="000000"/>
      <w:sz w:val="20"/>
      <w:szCs w:val="20"/>
      <w:u w:val="none"/>
    </w:rPr>
  </w:style>
  <w:style w:type="paragraph" w:customStyle="1" w:styleId="34">
    <w:name w:val="一级目录"/>
    <w:basedOn w:val="2"/>
    <w:qFormat/>
    <w:uiPriority w:val="0"/>
    <w:pPr>
      <w:ind w:firstLine="321"/>
    </w:pPr>
    <w:rPr>
      <w:rFonts w:ascii="宋体" w:hAnsi="宋体" w:eastAsia="宋体" w:cs="仿宋"/>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2431</Words>
  <Characters>2468</Characters>
  <Lines>1</Lines>
  <Paragraphs>1</Paragraphs>
  <TotalTime>1</TotalTime>
  <ScaleCrop>false</ScaleCrop>
  <LinksUpToDate>false</LinksUpToDate>
  <CharactersWithSpaces>2468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山居</cp:lastModifiedBy>
  <dcterms:modified xsi:type="dcterms:W3CDTF">2024-11-11T02:29:35Z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0B75B2D4A7864FE6AFE867B341B9C42A_13</vt:lpwstr>
  </property>
</Properties>
</file>